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FD8" w:rsidRDefault="00197FD8" w:rsidP="00197FD8">
      <w:pPr>
        <w:jc w:val="center"/>
        <w:rPr>
          <w:b/>
          <w:bCs/>
          <w:noProof w:val="0"/>
          <w:szCs w:val="24"/>
          <w:lang w:val="ru-RU"/>
        </w:rPr>
      </w:pPr>
      <w:bookmarkStart w:id="0" w:name="_GoBack"/>
      <w:r>
        <w:rPr>
          <w:b/>
          <w:bCs/>
          <w:noProof w:val="0"/>
          <w:szCs w:val="24"/>
          <w:lang w:val="ru-RU"/>
        </w:rPr>
        <w:t>Лекция №10:</w:t>
      </w:r>
      <w:r>
        <w:rPr>
          <w:noProof w:val="0"/>
          <w:szCs w:val="24"/>
          <w:lang w:val="ru-RU"/>
        </w:rPr>
        <w:t xml:space="preserve"> </w:t>
      </w:r>
      <w:r>
        <w:rPr>
          <w:b/>
          <w:bCs/>
          <w:noProof w:val="0"/>
          <w:szCs w:val="24"/>
          <w:lang w:val="ru-RU"/>
        </w:rPr>
        <w:t>Теория электролитической диссоциации. Электролиты.</w:t>
      </w:r>
    </w:p>
    <w:bookmarkEnd w:id="0"/>
    <w:p w:rsidR="00197FD8" w:rsidRDefault="00197FD8" w:rsidP="00197FD8">
      <w:pPr>
        <w:jc w:val="both"/>
        <w:rPr>
          <w:b/>
          <w:bCs/>
          <w:noProof w:val="0"/>
          <w:szCs w:val="24"/>
          <w:lang w:val="ru-RU"/>
        </w:rPr>
      </w:pPr>
      <w:r>
        <w:rPr>
          <w:b/>
          <w:bCs/>
          <w:noProof w:val="0"/>
          <w:szCs w:val="24"/>
          <w:lang w:val="ru-RU"/>
        </w:rPr>
        <w:t> </w:t>
      </w:r>
    </w:p>
    <w:p w:rsidR="00197FD8" w:rsidRDefault="00197FD8" w:rsidP="00197FD8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ab/>
      </w:r>
      <w:r>
        <w:rPr>
          <w:i/>
          <w:iCs/>
          <w:noProof w:val="0"/>
          <w:szCs w:val="24"/>
          <w:lang w:val="ru-RU"/>
        </w:rPr>
        <w:t>Электролитами</w:t>
      </w:r>
      <w:r>
        <w:rPr>
          <w:noProof w:val="0"/>
          <w:szCs w:val="24"/>
          <w:lang w:val="ru-RU"/>
        </w:rPr>
        <w:t xml:space="preserve"> являются вещества, которые способны проводить электрический ток в растворах или расплавах. Электролиты можно классифицировать как проводники </w:t>
      </w:r>
      <w:r>
        <w:rPr>
          <w:noProof w:val="0"/>
          <w:szCs w:val="24"/>
        </w:rPr>
        <w:t>II</w:t>
      </w:r>
      <w:r>
        <w:rPr>
          <w:noProof w:val="0"/>
          <w:szCs w:val="24"/>
          <w:lang w:val="ru-RU"/>
        </w:rPr>
        <w:t xml:space="preserve"> рода. Они представляют собой вещества, распадающиеся в растворах или расплавах на ионы. Электролитами могут быть соли, кислоты и основания. Сам процесс диссоциации молекул слабых электролитов на ионы является обратимым.</w:t>
      </w:r>
    </w:p>
    <w:p w:rsidR="00197FD8" w:rsidRDefault="00197FD8" w:rsidP="00197FD8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ab/>
        <w:t xml:space="preserve">Предположение </w:t>
      </w:r>
      <w:proofErr w:type="spellStart"/>
      <w:r>
        <w:rPr>
          <w:noProof w:val="0"/>
          <w:szCs w:val="24"/>
          <w:lang w:val="ru-RU"/>
        </w:rPr>
        <w:t>Сванте</w:t>
      </w:r>
      <w:proofErr w:type="spellEnd"/>
      <w:r>
        <w:rPr>
          <w:noProof w:val="0"/>
          <w:szCs w:val="24"/>
          <w:lang w:val="ru-RU"/>
        </w:rPr>
        <w:t xml:space="preserve"> Аррениуса о том, что причиной крайне высокого осмотического давления растворов электролитов является диссоциация этих электролитов на ионы, в дальнейшем было положено в основу </w:t>
      </w:r>
      <w:r>
        <w:rPr>
          <w:i/>
          <w:iCs/>
          <w:noProof w:val="0"/>
          <w:szCs w:val="24"/>
          <w:lang w:val="ru-RU"/>
        </w:rPr>
        <w:t>теории электролитической диссоциации</w:t>
      </w:r>
      <w:r>
        <w:rPr>
          <w:noProof w:val="0"/>
          <w:szCs w:val="24"/>
          <w:lang w:val="ru-RU"/>
        </w:rPr>
        <w:t xml:space="preserve">. В соответствии с этой теорией, растворяясь в воде, электролиты распадаются или </w:t>
      </w:r>
      <w:proofErr w:type="spellStart"/>
      <w:r>
        <w:rPr>
          <w:noProof w:val="0"/>
          <w:szCs w:val="24"/>
          <w:lang w:val="ru-RU"/>
        </w:rPr>
        <w:t>диссоциируют</w:t>
      </w:r>
      <w:proofErr w:type="spellEnd"/>
      <w:r>
        <w:rPr>
          <w:noProof w:val="0"/>
          <w:szCs w:val="24"/>
          <w:lang w:val="ru-RU"/>
        </w:rPr>
        <w:t xml:space="preserve"> на «+</w:t>
      </w:r>
      <w:proofErr w:type="gramStart"/>
      <w:r>
        <w:rPr>
          <w:noProof w:val="0"/>
          <w:szCs w:val="24"/>
          <w:lang w:val="ru-RU"/>
        </w:rPr>
        <w:t>»-</w:t>
      </w:r>
      <w:proofErr w:type="gramEnd"/>
      <w:r>
        <w:rPr>
          <w:noProof w:val="0"/>
          <w:szCs w:val="24"/>
          <w:lang w:val="ru-RU"/>
        </w:rPr>
        <w:t xml:space="preserve">но и «-»-но заряженные ионы (катионы и анионы). Примеры: катионы – ионы водорода и металлов; анионы – ионы кислотных остатков и </w:t>
      </w:r>
      <w:proofErr w:type="spellStart"/>
      <w:r>
        <w:rPr>
          <w:noProof w:val="0"/>
          <w:szCs w:val="24"/>
          <w:lang w:val="ru-RU"/>
        </w:rPr>
        <w:t>гидроксогруппы</w:t>
      </w:r>
      <w:proofErr w:type="spellEnd"/>
      <w:r>
        <w:rPr>
          <w:noProof w:val="0"/>
          <w:szCs w:val="24"/>
          <w:lang w:val="ru-RU"/>
        </w:rPr>
        <w:t xml:space="preserve">. Процесс электролитической диссоциации можно показать при помощи химических уравнений: </w:t>
      </w:r>
      <w:proofErr w:type="gramStart"/>
      <w:r>
        <w:rPr>
          <w:noProof w:val="0"/>
          <w:szCs w:val="24"/>
          <w:lang w:val="ru-RU"/>
        </w:rPr>
        <w:t>Н</w:t>
      </w:r>
      <w:proofErr w:type="spellStart"/>
      <w:proofErr w:type="gramEnd"/>
      <w:r>
        <w:rPr>
          <w:noProof w:val="0"/>
          <w:szCs w:val="24"/>
        </w:rPr>
        <w:t>Cl</w:t>
      </w:r>
      <w:proofErr w:type="spellEnd"/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t>H</w:t>
      </w:r>
      <w:r>
        <w:rPr>
          <w:noProof w:val="0"/>
          <w:szCs w:val="24"/>
          <w:vertAlign w:val="superscript"/>
          <w:lang w:val="ru-RU"/>
        </w:rPr>
        <w:t>+</w:t>
      </w:r>
      <w:r>
        <w:rPr>
          <w:noProof w:val="0"/>
          <w:szCs w:val="24"/>
          <w:lang w:val="ru-RU"/>
        </w:rPr>
        <w:t>+</w:t>
      </w:r>
      <w:proofErr w:type="spellStart"/>
      <w:r>
        <w:rPr>
          <w:noProof w:val="0"/>
          <w:szCs w:val="24"/>
        </w:rPr>
        <w:t>Cl</w:t>
      </w:r>
      <w:proofErr w:type="spellEnd"/>
      <w:r>
        <w:rPr>
          <w:noProof w:val="0"/>
          <w:szCs w:val="24"/>
          <w:vertAlign w:val="superscript"/>
          <w:lang w:val="ru-RU"/>
        </w:rPr>
        <w:t>-</w:t>
      </w:r>
      <w:r>
        <w:rPr>
          <w:noProof w:val="0"/>
          <w:szCs w:val="24"/>
          <w:lang w:val="ru-RU"/>
        </w:rPr>
        <w:t>. Отклонение от законов Вант-Гоффа и Рауля объяснимо распадом электролитов на ионы.</w:t>
      </w:r>
    </w:p>
    <w:p w:rsidR="00197FD8" w:rsidRDefault="00197FD8" w:rsidP="00197FD8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ab/>
        <w:t>Однако теория Аррениуса не учитывала всей сложности явлений в растворах. Ей противостояла химическая, или гидратная теория растворов Д.И. Менделеева, которая базировалась на представлении о взаимодействии растворенного вещества с растворителем. Преодолеть это, на первый взгляд, противоречие двух теорий позволило предположение о гидратац</w:t>
      </w:r>
      <w:proofErr w:type="gramStart"/>
      <w:r>
        <w:rPr>
          <w:noProof w:val="0"/>
          <w:szCs w:val="24"/>
          <w:lang w:val="ru-RU"/>
        </w:rPr>
        <w:t>ии ио</w:t>
      </w:r>
      <w:proofErr w:type="gramEnd"/>
      <w:r>
        <w:rPr>
          <w:noProof w:val="0"/>
          <w:szCs w:val="24"/>
          <w:lang w:val="ru-RU"/>
        </w:rPr>
        <w:t xml:space="preserve">нов, впервые сделанное И.А. </w:t>
      </w:r>
      <w:proofErr w:type="spellStart"/>
      <w:r>
        <w:rPr>
          <w:noProof w:val="0"/>
          <w:szCs w:val="24"/>
          <w:lang w:val="ru-RU"/>
        </w:rPr>
        <w:t>Каблуковым</w:t>
      </w:r>
      <w:proofErr w:type="spellEnd"/>
      <w:r>
        <w:rPr>
          <w:noProof w:val="0"/>
          <w:szCs w:val="24"/>
          <w:lang w:val="ru-RU"/>
        </w:rPr>
        <w:t xml:space="preserve"> в работе «Современные теории растворов в связи с учением о химическом равновесии». Это позволило в дальнейшем объединить две указанные теории в </w:t>
      </w:r>
      <w:proofErr w:type="gramStart"/>
      <w:r>
        <w:rPr>
          <w:noProof w:val="0"/>
          <w:szCs w:val="24"/>
          <w:lang w:val="ru-RU"/>
        </w:rPr>
        <w:t>единую</w:t>
      </w:r>
      <w:proofErr w:type="gramEnd"/>
      <w:r>
        <w:rPr>
          <w:noProof w:val="0"/>
          <w:szCs w:val="24"/>
          <w:lang w:val="ru-RU"/>
        </w:rPr>
        <w:t>.</w:t>
      </w:r>
    </w:p>
    <w:p w:rsidR="00197FD8" w:rsidRDefault="00197FD8" w:rsidP="00197FD8">
      <w:pPr>
        <w:ind w:firstLine="708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Пусть концентрация электролита, распадающегося на 2 иона, равна</w:t>
      </w:r>
      <w:proofErr w:type="gramStart"/>
      <w:r>
        <w:rPr>
          <w:noProof w:val="0"/>
          <w:szCs w:val="24"/>
          <w:lang w:val="ru-RU"/>
        </w:rPr>
        <w:t xml:space="preserve"> С</w:t>
      </w:r>
      <w:proofErr w:type="gramEnd"/>
      <w:r>
        <w:rPr>
          <w:noProof w:val="0"/>
          <w:szCs w:val="24"/>
          <w:lang w:val="ru-RU"/>
        </w:rPr>
        <w:t xml:space="preserve">, а степень его диссоциации в данном растворе составляет </w:t>
      </w:r>
      <w:r>
        <w:rPr>
          <w:noProof w:val="0"/>
          <w:szCs w:val="24"/>
          <w:lang w:val="ru-RU"/>
        </w:rPr>
        <w:sym w:font="Symbol" w:char="0061"/>
      </w:r>
      <w:r>
        <w:rPr>
          <w:noProof w:val="0"/>
          <w:szCs w:val="24"/>
          <w:lang w:val="ru-RU"/>
        </w:rPr>
        <w:t xml:space="preserve">, тогда уравнение для </w:t>
      </w:r>
      <w:r>
        <w:rPr>
          <w:i/>
          <w:iCs/>
          <w:noProof w:val="0"/>
          <w:szCs w:val="24"/>
          <w:lang w:val="ru-RU"/>
        </w:rPr>
        <w:t>константы диссоциации</w:t>
      </w:r>
      <w:r>
        <w:rPr>
          <w:noProof w:val="0"/>
          <w:szCs w:val="24"/>
          <w:lang w:val="ru-RU"/>
        </w:rPr>
        <w:t xml:space="preserve"> примет вид:</w:t>
      </w:r>
    </w:p>
    <w:p w:rsidR="00197FD8" w:rsidRDefault="00197FD8" w:rsidP="00197FD8">
      <w:pPr>
        <w:jc w:val="both"/>
        <w:rPr>
          <w:noProof w:val="0"/>
          <w:szCs w:val="24"/>
          <w:lang w:val="ru-RU"/>
        </w:rPr>
      </w:pPr>
      <w:proofErr w:type="spellStart"/>
      <w:r>
        <w:rPr>
          <w:noProof w:val="0"/>
          <w:szCs w:val="24"/>
          <w:lang w:val="ru-RU"/>
        </w:rPr>
        <w:t>К</w:t>
      </w:r>
      <w:r>
        <w:rPr>
          <w:noProof w:val="0"/>
          <w:szCs w:val="24"/>
          <w:vertAlign w:val="subscript"/>
          <w:lang w:val="ru-RU"/>
        </w:rPr>
        <w:t>дис</w:t>
      </w:r>
      <w:proofErr w:type="spellEnd"/>
      <w:r>
        <w:rPr>
          <w:noProof w:val="0"/>
          <w:szCs w:val="24"/>
          <w:lang w:val="ru-RU"/>
        </w:rPr>
        <w:t>=</w:t>
      </w:r>
      <w:r>
        <w:rPr>
          <w:szCs w:val="24"/>
          <w:vertAlign w:val="subscript"/>
          <w:lang w:val="ru-RU"/>
        </w:rPr>
        <w:drawing>
          <wp:inline distT="0" distB="0" distL="0" distR="0">
            <wp:extent cx="457200" cy="4286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 xml:space="preserve">, где </w:t>
      </w:r>
      <w:proofErr w:type="gramStart"/>
      <w:r>
        <w:rPr>
          <w:noProof w:val="0"/>
          <w:szCs w:val="24"/>
          <w:lang w:val="ru-RU"/>
        </w:rPr>
        <w:t>с</w:t>
      </w:r>
      <w:proofErr w:type="gramEnd"/>
      <w:r>
        <w:rPr>
          <w:noProof w:val="0"/>
          <w:szCs w:val="24"/>
          <w:lang w:val="ru-RU"/>
        </w:rPr>
        <w:sym w:font="Symbol" w:char="0061"/>
      </w:r>
      <w:r>
        <w:rPr>
          <w:noProof w:val="0"/>
          <w:szCs w:val="24"/>
          <w:lang w:val="ru-RU"/>
        </w:rPr>
        <w:t xml:space="preserve"> - </w:t>
      </w:r>
      <w:proofErr w:type="gramStart"/>
      <w:r>
        <w:rPr>
          <w:noProof w:val="0"/>
          <w:szCs w:val="24"/>
          <w:lang w:val="ru-RU"/>
        </w:rPr>
        <w:t>концентрация</w:t>
      </w:r>
      <w:proofErr w:type="gramEnd"/>
      <w:r>
        <w:rPr>
          <w:noProof w:val="0"/>
          <w:szCs w:val="24"/>
          <w:lang w:val="ru-RU"/>
        </w:rPr>
        <w:t xml:space="preserve"> каждого из ионов, а с(1-</w:t>
      </w:r>
      <w:r>
        <w:rPr>
          <w:noProof w:val="0"/>
          <w:szCs w:val="24"/>
          <w:lang w:val="ru-RU"/>
        </w:rPr>
        <w:sym w:font="Symbol" w:char="0061"/>
      </w:r>
      <w:r>
        <w:rPr>
          <w:noProof w:val="0"/>
          <w:szCs w:val="24"/>
          <w:lang w:val="ru-RU"/>
        </w:rPr>
        <w:t>) – концентрация недиссоциированных молекул.</w:t>
      </w:r>
    </w:p>
    <w:p w:rsidR="00197FD8" w:rsidRDefault="00197FD8" w:rsidP="00197FD8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Это уравнение представляет собой </w:t>
      </w:r>
      <w:r>
        <w:rPr>
          <w:i/>
          <w:iCs/>
          <w:noProof w:val="0"/>
          <w:szCs w:val="24"/>
          <w:lang w:val="ru-RU"/>
        </w:rPr>
        <w:t xml:space="preserve">закон разбавления </w:t>
      </w:r>
      <w:proofErr w:type="spellStart"/>
      <w:r>
        <w:rPr>
          <w:i/>
          <w:iCs/>
          <w:noProof w:val="0"/>
          <w:szCs w:val="24"/>
          <w:lang w:val="ru-RU"/>
        </w:rPr>
        <w:t>Оствальда</w:t>
      </w:r>
      <w:proofErr w:type="spellEnd"/>
      <w:r>
        <w:rPr>
          <w:noProof w:val="0"/>
          <w:szCs w:val="24"/>
          <w:lang w:val="ru-RU"/>
        </w:rPr>
        <w:t>. Оно позволяет определять степень диссоциации при разных концентрациях электролита, если определена его константа диссоциации; также константу диссоциации электролита, если известна его степень диссоциации при какой-либо концентрации.</w:t>
      </w:r>
    </w:p>
    <w:p w:rsidR="00197FD8" w:rsidRDefault="00197FD8" w:rsidP="00197FD8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Для растворов, в которых диссоциация электролита очень мала, уравнение закона </w:t>
      </w:r>
      <w:proofErr w:type="spellStart"/>
      <w:r>
        <w:rPr>
          <w:noProof w:val="0"/>
          <w:szCs w:val="24"/>
          <w:lang w:val="ru-RU"/>
        </w:rPr>
        <w:t>Оствальда</w:t>
      </w:r>
      <w:proofErr w:type="spellEnd"/>
      <w:r>
        <w:rPr>
          <w:noProof w:val="0"/>
          <w:szCs w:val="24"/>
          <w:lang w:val="ru-RU"/>
        </w:rPr>
        <w:t xml:space="preserve"> можно упростить. В данном случае </w:t>
      </w:r>
      <w:r>
        <w:rPr>
          <w:noProof w:val="0"/>
          <w:szCs w:val="24"/>
          <w:lang w:val="ru-RU"/>
        </w:rPr>
        <w:sym w:font="Symbol" w:char="0061"/>
      </w:r>
      <w:r>
        <w:rPr>
          <w:noProof w:val="0"/>
          <w:szCs w:val="24"/>
          <w:lang w:val="ru-RU"/>
        </w:rPr>
        <w:t>&lt;&lt;1, и, следовательно, этой величиной можно пренебречь в знаменателе правой части уравнения. Тогда это уравнение примет следующий вид:</w:t>
      </w:r>
    </w:p>
    <w:p w:rsidR="00197FD8" w:rsidRDefault="00197FD8" w:rsidP="00197FD8">
      <w:pPr>
        <w:jc w:val="center"/>
        <w:rPr>
          <w:noProof w:val="0"/>
          <w:szCs w:val="24"/>
          <w:lang w:val="ru-RU"/>
        </w:rPr>
      </w:pPr>
      <w:proofErr w:type="spellStart"/>
      <w:r>
        <w:rPr>
          <w:noProof w:val="0"/>
          <w:szCs w:val="24"/>
          <w:lang w:val="ru-RU"/>
        </w:rPr>
        <w:t>К</w:t>
      </w:r>
      <w:r>
        <w:rPr>
          <w:noProof w:val="0"/>
          <w:szCs w:val="24"/>
          <w:vertAlign w:val="subscript"/>
          <w:lang w:val="ru-RU"/>
        </w:rPr>
        <w:t>дис</w:t>
      </w:r>
      <w:proofErr w:type="spellEnd"/>
      <w:r>
        <w:rPr>
          <w:noProof w:val="0"/>
          <w:szCs w:val="24"/>
          <w:lang w:val="ru-RU"/>
        </w:rPr>
        <w:sym w:font="Symbol" w:char="0040"/>
      </w:r>
      <w:r>
        <w:rPr>
          <w:noProof w:val="0"/>
          <w:szCs w:val="24"/>
          <w:lang w:val="ru-RU"/>
        </w:rPr>
        <w:sym w:font="Symbol" w:char="0061"/>
      </w:r>
      <w:r>
        <w:rPr>
          <w:noProof w:val="0"/>
          <w:szCs w:val="24"/>
          <w:vertAlign w:val="superscript"/>
          <w:lang w:val="ru-RU"/>
        </w:rPr>
        <w:t>2</w:t>
      </w:r>
      <w:r>
        <w:rPr>
          <w:noProof w:val="0"/>
          <w:szCs w:val="24"/>
          <w:lang w:val="ru-RU"/>
        </w:rPr>
        <w:t xml:space="preserve">·с или </w:t>
      </w:r>
      <w:r>
        <w:rPr>
          <w:noProof w:val="0"/>
          <w:szCs w:val="24"/>
          <w:lang w:val="ru-RU"/>
        </w:rPr>
        <w:sym w:font="Symbol" w:char="0061"/>
      </w:r>
      <w:r>
        <w:rPr>
          <w:noProof w:val="0"/>
          <w:szCs w:val="24"/>
          <w:lang w:val="ru-RU"/>
        </w:rPr>
        <w:t>=</w:t>
      </w:r>
      <w:r>
        <w:rPr>
          <w:szCs w:val="24"/>
          <w:vertAlign w:val="subscript"/>
          <w:lang w:val="ru-RU"/>
        </w:rPr>
        <w:drawing>
          <wp:inline distT="0" distB="0" distL="0" distR="0">
            <wp:extent cx="447675" cy="41910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1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>.</w:t>
      </w:r>
    </w:p>
    <w:p w:rsidR="00197FD8" w:rsidRDefault="00197FD8" w:rsidP="00197FD8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Таким образом, степень диссоциации возрастает при разбавлении раствора.</w:t>
      </w:r>
    </w:p>
    <w:p w:rsidR="00197FD8" w:rsidRDefault="00197FD8" w:rsidP="00197FD8">
      <w:pPr>
        <w:ind w:firstLine="708"/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Величина </w:t>
      </w:r>
      <w:proofErr w:type="spellStart"/>
      <w:r>
        <w:rPr>
          <w:noProof w:val="0"/>
          <w:szCs w:val="24"/>
          <w:lang w:val="ru-RU"/>
        </w:rPr>
        <w:t>К</w:t>
      </w:r>
      <w:r>
        <w:rPr>
          <w:noProof w:val="0"/>
          <w:szCs w:val="24"/>
          <w:vertAlign w:val="subscript"/>
          <w:lang w:val="ru-RU"/>
        </w:rPr>
        <w:t>дис</w:t>
      </w:r>
      <w:proofErr w:type="spellEnd"/>
      <w:r>
        <w:rPr>
          <w:noProof w:val="0"/>
          <w:szCs w:val="24"/>
          <w:lang w:val="ru-RU"/>
        </w:rPr>
        <w:t xml:space="preserve"> электролита зависит от природы электролита и растворителя, температуры, но не зависит от концентрации раствора. Она характеризует способность электролита распадаться на ионы. Чем меньше </w:t>
      </w:r>
      <w:proofErr w:type="spellStart"/>
      <w:r>
        <w:rPr>
          <w:noProof w:val="0"/>
          <w:szCs w:val="24"/>
          <w:lang w:val="ru-RU"/>
        </w:rPr>
        <w:t>К</w:t>
      </w:r>
      <w:r>
        <w:rPr>
          <w:noProof w:val="0"/>
          <w:szCs w:val="24"/>
          <w:vertAlign w:val="subscript"/>
          <w:lang w:val="ru-RU"/>
        </w:rPr>
        <w:t>дис</w:t>
      </w:r>
      <w:proofErr w:type="spellEnd"/>
      <w:r>
        <w:rPr>
          <w:noProof w:val="0"/>
          <w:szCs w:val="24"/>
          <w:lang w:val="ru-RU"/>
        </w:rPr>
        <w:t xml:space="preserve"> электролита, тем слабее электролит. Значения </w:t>
      </w:r>
      <w:proofErr w:type="spellStart"/>
      <w:r>
        <w:rPr>
          <w:noProof w:val="0"/>
          <w:szCs w:val="24"/>
          <w:lang w:val="ru-RU"/>
        </w:rPr>
        <w:t>К</w:t>
      </w:r>
      <w:r>
        <w:rPr>
          <w:noProof w:val="0"/>
          <w:szCs w:val="24"/>
          <w:vertAlign w:val="subscript"/>
          <w:lang w:val="ru-RU"/>
        </w:rPr>
        <w:t>дис</w:t>
      </w:r>
      <w:proofErr w:type="spellEnd"/>
      <w:r>
        <w:rPr>
          <w:noProof w:val="0"/>
          <w:szCs w:val="24"/>
          <w:lang w:val="ru-RU"/>
        </w:rPr>
        <w:t xml:space="preserve"> различных электролитов приводятся в справочниках при</w:t>
      </w:r>
      <w:proofErr w:type="gramStart"/>
      <w:r>
        <w:rPr>
          <w:noProof w:val="0"/>
          <w:szCs w:val="24"/>
          <w:lang w:val="ru-RU"/>
        </w:rPr>
        <w:t xml:space="preserve"> Т</w:t>
      </w:r>
      <w:proofErr w:type="gramEnd"/>
      <w:r>
        <w:rPr>
          <w:noProof w:val="0"/>
          <w:szCs w:val="24"/>
          <w:lang w:val="ru-RU"/>
        </w:rPr>
        <w:t>=298К.</w:t>
      </w:r>
    </w:p>
    <w:p w:rsidR="00197FD8" w:rsidRDefault="00197FD8" w:rsidP="00197FD8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 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995"/>
        <w:gridCol w:w="5025"/>
      </w:tblGrid>
      <w:tr w:rsidR="00197FD8" w:rsidTr="009B313A">
        <w:trPr>
          <w:trHeight w:val="207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Электролит</w:t>
            </w:r>
          </w:p>
        </w:tc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jc w:val="center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Константа диссоциации </w:t>
            </w:r>
            <w:proofErr w:type="spellStart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К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дис</w:t>
            </w:r>
            <w:proofErr w:type="spellEnd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 (при 25</w:t>
            </w: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sym w:font="Symbol" w:char="00B0"/>
            </w: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С)</w:t>
            </w:r>
          </w:p>
        </w:tc>
      </w:tr>
      <w:tr w:rsidR="00197FD8" w:rsidTr="009B313A">
        <w:trPr>
          <w:trHeight w:val="108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spacing w:line="108" w:lineRule="atLeast"/>
              <w:jc w:val="both"/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HNO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</w:p>
        </w:tc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spacing w:line="108" w:lineRule="atLeast"/>
              <w:jc w:val="both"/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4·10</w:t>
            </w:r>
            <w:r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  <w:t>-4</w:t>
            </w:r>
          </w:p>
        </w:tc>
      </w:tr>
      <w:tr w:rsidR="00197FD8" w:rsidTr="009B313A">
        <w:trPr>
          <w:trHeight w:val="108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spacing w:line="108" w:lineRule="atLeast"/>
              <w:jc w:val="both"/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</w:rPr>
              <w:t>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</w:p>
        </w:tc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spacing w:line="108" w:lineRule="atLeast"/>
              <w:jc w:val="both"/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К</w:t>
            </w:r>
            <w:proofErr w:type="gramStart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1</w:t>
            </w:r>
            <w:proofErr w:type="gramEnd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=10</w:t>
            </w:r>
            <w:r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  <w:t>-12</w:t>
            </w: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 к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=10</w:t>
            </w:r>
            <w:r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  <w:t>-25</w:t>
            </w:r>
          </w:p>
        </w:tc>
      </w:tr>
      <w:tr w:rsidR="00197FD8" w:rsidTr="009B313A">
        <w:trPr>
          <w:trHeight w:val="108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spacing w:line="108" w:lineRule="atLeast"/>
              <w:jc w:val="both"/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  <w:proofErr w:type="spellStart"/>
            <w:r>
              <w:rPr>
                <w:rFonts w:ascii="Courier New" w:hAnsi="Courier New" w:cs="Courier New"/>
                <w:noProof w:val="0"/>
                <w:szCs w:val="24"/>
              </w:rPr>
              <w:t>SiO</w:t>
            </w:r>
            <w:proofErr w:type="spellEnd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3</w:t>
            </w:r>
          </w:p>
        </w:tc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spacing w:line="108" w:lineRule="atLeast"/>
              <w:jc w:val="both"/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К</w:t>
            </w:r>
            <w:proofErr w:type="gramStart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1</w:t>
            </w:r>
            <w:proofErr w:type="gramEnd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=10</w:t>
            </w:r>
            <w:r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  <w:t>-10</w:t>
            </w: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 к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=10</w:t>
            </w:r>
            <w:r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  <w:t>-22</w:t>
            </w:r>
          </w:p>
        </w:tc>
      </w:tr>
      <w:tr w:rsidR="00197FD8" w:rsidTr="009B313A">
        <w:trPr>
          <w:trHeight w:val="108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spacing w:line="108" w:lineRule="atLeast"/>
              <w:jc w:val="both"/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</w:rPr>
              <w:t>SO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3</w:t>
            </w:r>
          </w:p>
        </w:tc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spacing w:line="108" w:lineRule="atLeast"/>
              <w:jc w:val="both"/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К</w:t>
            </w:r>
            <w:proofErr w:type="gramStart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1</w:t>
            </w:r>
            <w:proofErr w:type="gramEnd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=2·10</w:t>
            </w:r>
            <w:r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  <w:t>-2</w:t>
            </w: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 к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=10</w:t>
            </w:r>
            <w:r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  <w:t>-14</w:t>
            </w:r>
          </w:p>
        </w:tc>
      </w:tr>
      <w:tr w:rsidR="00197FD8" w:rsidTr="009B313A">
        <w:trPr>
          <w:trHeight w:val="108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spacing w:line="108" w:lineRule="atLeast"/>
              <w:jc w:val="both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</w:rPr>
              <w:t>S</w:t>
            </w:r>
          </w:p>
        </w:tc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spacing w:line="108" w:lineRule="atLeast"/>
              <w:jc w:val="both"/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К</w:t>
            </w:r>
            <w:proofErr w:type="gramStart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1</w:t>
            </w:r>
            <w:proofErr w:type="gramEnd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=6·10</w:t>
            </w:r>
            <w:r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  <w:t>-8</w:t>
            </w: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 к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=10</w:t>
            </w:r>
            <w:r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  <w:t>-14</w:t>
            </w:r>
          </w:p>
        </w:tc>
      </w:tr>
      <w:tr w:rsidR="00197FD8" w:rsidTr="009B313A">
        <w:trPr>
          <w:trHeight w:val="108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spacing w:line="108" w:lineRule="atLeast"/>
              <w:jc w:val="both"/>
              <w:rPr>
                <w:rFonts w:ascii="Courier New" w:hAnsi="Courier New" w:cs="Courier New"/>
                <w:noProof w:val="0"/>
                <w:szCs w:val="24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CH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3</w:t>
            </w:r>
            <w:r>
              <w:rPr>
                <w:rFonts w:ascii="Courier New" w:hAnsi="Courier New" w:cs="Courier New"/>
                <w:noProof w:val="0"/>
                <w:szCs w:val="24"/>
              </w:rPr>
              <w:t>COOH</w:t>
            </w:r>
          </w:p>
        </w:tc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spacing w:line="108" w:lineRule="atLeast"/>
              <w:jc w:val="both"/>
              <w:rPr>
                <w:rFonts w:ascii="Courier New" w:hAnsi="Courier New" w:cs="Courier New"/>
                <w:noProof w:val="0"/>
                <w:szCs w:val="24"/>
                <w:vertAlign w:val="superscript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1,74·10</w:t>
            </w:r>
            <w:r>
              <w:rPr>
                <w:rFonts w:ascii="Courier New" w:hAnsi="Courier New" w:cs="Courier New"/>
                <w:noProof w:val="0"/>
                <w:szCs w:val="24"/>
                <w:vertAlign w:val="superscript"/>
              </w:rPr>
              <w:t>-5</w:t>
            </w:r>
          </w:p>
        </w:tc>
      </w:tr>
      <w:tr w:rsidR="00197FD8" w:rsidTr="009B313A">
        <w:trPr>
          <w:trHeight w:val="108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spacing w:line="108" w:lineRule="atLeast"/>
              <w:jc w:val="both"/>
              <w:rPr>
                <w:rFonts w:ascii="Courier New" w:hAnsi="Courier New" w:cs="Courier New"/>
                <w:noProof w:val="0"/>
                <w:szCs w:val="24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HCOOH</w:t>
            </w:r>
          </w:p>
        </w:tc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spacing w:line="108" w:lineRule="atLeast"/>
              <w:jc w:val="both"/>
              <w:rPr>
                <w:rFonts w:ascii="Courier New" w:hAnsi="Courier New" w:cs="Courier New"/>
                <w:noProof w:val="0"/>
                <w:szCs w:val="24"/>
                <w:vertAlign w:val="superscript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1,8·10</w:t>
            </w:r>
            <w:r>
              <w:rPr>
                <w:rFonts w:ascii="Courier New" w:hAnsi="Courier New" w:cs="Courier New"/>
                <w:noProof w:val="0"/>
                <w:szCs w:val="24"/>
                <w:vertAlign w:val="superscript"/>
              </w:rPr>
              <w:t>-4</w:t>
            </w:r>
          </w:p>
        </w:tc>
      </w:tr>
      <w:tr w:rsidR="00197FD8" w:rsidTr="009B313A">
        <w:trPr>
          <w:trHeight w:val="108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spacing w:line="108" w:lineRule="atLeast"/>
              <w:jc w:val="both"/>
              <w:rPr>
                <w:rFonts w:ascii="Courier New" w:hAnsi="Courier New" w:cs="Courier New"/>
                <w:noProof w:val="0"/>
                <w:szCs w:val="24"/>
                <w:vertAlign w:val="subscript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</w:rPr>
              <w:t>CO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</w:rPr>
              <w:t>3</w:t>
            </w:r>
          </w:p>
        </w:tc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spacing w:line="108" w:lineRule="atLeast"/>
              <w:jc w:val="both"/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К</w:t>
            </w:r>
            <w:proofErr w:type="gramStart"/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1</w:t>
            </w:r>
            <w:proofErr w:type="gramEnd"/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=4,5·10</w:t>
            </w:r>
            <w:r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  <w:t>-7</w:t>
            </w: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 xml:space="preserve"> к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2</w:t>
            </w: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=4,7·10</w:t>
            </w:r>
            <w:r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  <w:t>-11</w:t>
            </w:r>
          </w:p>
        </w:tc>
      </w:tr>
      <w:tr w:rsidR="00197FD8" w:rsidTr="009B313A">
        <w:trPr>
          <w:trHeight w:val="108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spacing w:line="108" w:lineRule="atLeast"/>
              <w:jc w:val="both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NH</w:t>
            </w:r>
            <w:r>
              <w:rPr>
                <w:rFonts w:ascii="Courier New" w:hAnsi="Courier New" w:cs="Courier New"/>
                <w:noProof w:val="0"/>
                <w:szCs w:val="24"/>
                <w:vertAlign w:val="subscript"/>
                <w:lang w:val="ru-RU"/>
              </w:rPr>
              <w:t>4</w:t>
            </w:r>
            <w:r>
              <w:rPr>
                <w:rFonts w:ascii="Courier New" w:hAnsi="Courier New" w:cs="Courier New"/>
                <w:noProof w:val="0"/>
                <w:szCs w:val="24"/>
              </w:rPr>
              <w:t>OH</w:t>
            </w:r>
          </w:p>
        </w:tc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spacing w:line="108" w:lineRule="atLeast"/>
              <w:jc w:val="both"/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1,8·10</w:t>
            </w:r>
            <w:r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  <w:t>-5</w:t>
            </w:r>
          </w:p>
        </w:tc>
      </w:tr>
      <w:tr w:rsidR="00197FD8" w:rsidTr="009B313A">
        <w:trPr>
          <w:trHeight w:val="108"/>
        </w:trPr>
        <w:tc>
          <w:tcPr>
            <w:tcW w:w="1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spacing w:line="108" w:lineRule="atLeast"/>
              <w:jc w:val="both"/>
              <w:rPr>
                <w:rFonts w:ascii="Courier New" w:hAnsi="Courier New" w:cs="Courier New"/>
                <w:noProof w:val="0"/>
                <w:szCs w:val="24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</w:rPr>
              <w:t>HF</w:t>
            </w:r>
          </w:p>
        </w:tc>
        <w:tc>
          <w:tcPr>
            <w:tcW w:w="5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7FD8" w:rsidRDefault="00197FD8" w:rsidP="009B313A">
            <w:pPr>
              <w:spacing w:line="108" w:lineRule="atLeast"/>
              <w:jc w:val="both"/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</w:pPr>
            <w:r>
              <w:rPr>
                <w:rFonts w:ascii="Courier New" w:hAnsi="Courier New" w:cs="Courier New"/>
                <w:noProof w:val="0"/>
                <w:szCs w:val="24"/>
                <w:lang w:val="ru-RU"/>
              </w:rPr>
              <w:t>7·10</w:t>
            </w:r>
            <w:r>
              <w:rPr>
                <w:rFonts w:ascii="Courier New" w:hAnsi="Courier New" w:cs="Courier New"/>
                <w:noProof w:val="0"/>
                <w:szCs w:val="24"/>
                <w:vertAlign w:val="superscript"/>
                <w:lang w:val="ru-RU"/>
              </w:rPr>
              <w:t>-4</w:t>
            </w:r>
          </w:p>
        </w:tc>
      </w:tr>
    </w:tbl>
    <w:p w:rsidR="00197FD8" w:rsidRDefault="00197FD8" w:rsidP="00197FD8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> </w:t>
      </w:r>
    </w:p>
    <w:p w:rsidR="00197FD8" w:rsidRDefault="00197FD8" w:rsidP="00197FD8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Самым слабым электролитом из </w:t>
      </w:r>
      <w:proofErr w:type="gramStart"/>
      <w:r>
        <w:rPr>
          <w:noProof w:val="0"/>
          <w:szCs w:val="24"/>
          <w:lang w:val="ru-RU"/>
        </w:rPr>
        <w:t>приведенных</w:t>
      </w:r>
      <w:proofErr w:type="gramEnd"/>
      <w:r>
        <w:rPr>
          <w:noProof w:val="0"/>
          <w:szCs w:val="24"/>
          <w:lang w:val="ru-RU"/>
        </w:rPr>
        <w:t xml:space="preserve"> является </w:t>
      </w:r>
      <w:r>
        <w:rPr>
          <w:noProof w:val="0"/>
          <w:szCs w:val="24"/>
        </w:rPr>
        <w:t>H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</w:rPr>
        <w:t>O</w:t>
      </w:r>
      <w:r>
        <w:rPr>
          <w:noProof w:val="0"/>
          <w:szCs w:val="24"/>
          <w:vertAlign w:val="subscript"/>
          <w:lang w:val="ru-RU"/>
        </w:rPr>
        <w:t>2</w:t>
      </w:r>
      <w:r>
        <w:rPr>
          <w:noProof w:val="0"/>
          <w:szCs w:val="24"/>
          <w:lang w:val="ru-RU"/>
        </w:rPr>
        <w:t>, а самым сильным – НСООН.</w:t>
      </w:r>
    </w:p>
    <w:p w:rsidR="00197FD8" w:rsidRDefault="00197FD8" w:rsidP="00197FD8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ab/>
        <w:t xml:space="preserve">Вант-Гофф установил, что изотонический коэффициент </w:t>
      </w:r>
      <w:r>
        <w:rPr>
          <w:noProof w:val="0"/>
          <w:szCs w:val="24"/>
        </w:rPr>
        <w:t>i</w:t>
      </w:r>
      <w:r>
        <w:rPr>
          <w:noProof w:val="0"/>
          <w:szCs w:val="24"/>
          <w:lang w:val="ru-RU"/>
        </w:rPr>
        <w:t xml:space="preserve"> выражается дробными числами, которые с разбавлением раствора возрастают, приближаясь к целым числам. Последнее свидетельствует о неполноте диссоциации электролитов на ионы, т.к. в противном случае осмотическое давление (и пропорциональные ему величины) всегда было бы в целое число раз больше значений, наблюдаемых в растворах </w:t>
      </w:r>
      <w:proofErr w:type="spellStart"/>
      <w:r>
        <w:rPr>
          <w:noProof w:val="0"/>
          <w:szCs w:val="24"/>
          <w:lang w:val="ru-RU"/>
        </w:rPr>
        <w:t>неэлектролитов</w:t>
      </w:r>
      <w:proofErr w:type="spellEnd"/>
      <w:r>
        <w:rPr>
          <w:noProof w:val="0"/>
          <w:szCs w:val="24"/>
          <w:lang w:val="ru-RU"/>
        </w:rPr>
        <w:t xml:space="preserve">. Аррениус объяснил это тем, что только часть электролита </w:t>
      </w:r>
      <w:proofErr w:type="spellStart"/>
      <w:r>
        <w:rPr>
          <w:noProof w:val="0"/>
          <w:szCs w:val="24"/>
          <w:lang w:val="ru-RU"/>
        </w:rPr>
        <w:t>диссоциирует</w:t>
      </w:r>
      <w:proofErr w:type="spellEnd"/>
      <w:r>
        <w:rPr>
          <w:noProof w:val="0"/>
          <w:szCs w:val="24"/>
          <w:lang w:val="ru-RU"/>
        </w:rPr>
        <w:t xml:space="preserve"> на ионы и ввел понятие </w:t>
      </w:r>
      <w:r>
        <w:rPr>
          <w:i/>
          <w:iCs/>
          <w:noProof w:val="0"/>
          <w:szCs w:val="24"/>
          <w:lang w:val="ru-RU"/>
        </w:rPr>
        <w:t xml:space="preserve">степени диссоциации </w:t>
      </w:r>
      <w:r>
        <w:rPr>
          <w:i/>
          <w:iCs/>
          <w:noProof w:val="0"/>
          <w:szCs w:val="24"/>
          <w:lang w:val="ru-RU"/>
        </w:rPr>
        <w:sym w:font="Symbol" w:char="0061"/>
      </w:r>
      <w:r>
        <w:rPr>
          <w:i/>
          <w:iCs/>
          <w:noProof w:val="0"/>
          <w:szCs w:val="24"/>
          <w:lang w:val="ru-RU"/>
        </w:rPr>
        <w:t xml:space="preserve"> (отношение числа молекул </w:t>
      </w:r>
      <w:proofErr w:type="gramStart"/>
      <w:r>
        <w:rPr>
          <w:i/>
          <w:iCs/>
          <w:noProof w:val="0"/>
          <w:szCs w:val="24"/>
        </w:rPr>
        <w:t>n</w:t>
      </w:r>
      <w:proofErr w:type="spellStart"/>
      <w:proofErr w:type="gramEnd"/>
      <w:r>
        <w:rPr>
          <w:i/>
          <w:iCs/>
          <w:noProof w:val="0"/>
          <w:szCs w:val="24"/>
          <w:vertAlign w:val="subscript"/>
          <w:lang w:val="ru-RU"/>
        </w:rPr>
        <w:t>дис</w:t>
      </w:r>
      <w:proofErr w:type="spellEnd"/>
      <w:r>
        <w:rPr>
          <w:i/>
          <w:iCs/>
          <w:noProof w:val="0"/>
          <w:szCs w:val="24"/>
          <w:lang w:val="ru-RU"/>
        </w:rPr>
        <w:t xml:space="preserve">, распавшихся на ионы, к общему числу молекул </w:t>
      </w:r>
      <w:r>
        <w:rPr>
          <w:i/>
          <w:iCs/>
          <w:noProof w:val="0"/>
          <w:szCs w:val="24"/>
        </w:rPr>
        <w:t>n</w:t>
      </w:r>
      <w:r>
        <w:rPr>
          <w:i/>
          <w:iCs/>
          <w:noProof w:val="0"/>
          <w:szCs w:val="24"/>
          <w:vertAlign w:val="subscript"/>
        </w:rPr>
        <w:sym w:font="Symbol" w:char="0053"/>
      </w:r>
      <w:r>
        <w:rPr>
          <w:i/>
          <w:iCs/>
          <w:noProof w:val="0"/>
          <w:szCs w:val="24"/>
          <w:lang w:val="ru-RU"/>
        </w:rPr>
        <w:t xml:space="preserve"> в растворе)</w:t>
      </w:r>
      <w:r>
        <w:rPr>
          <w:noProof w:val="0"/>
          <w:szCs w:val="24"/>
          <w:lang w:val="ru-RU"/>
        </w:rPr>
        <w:t>:</w:t>
      </w:r>
    </w:p>
    <w:p w:rsidR="00197FD8" w:rsidRDefault="00197FD8" w:rsidP="00197FD8">
      <w:pPr>
        <w:jc w:val="both"/>
        <w:rPr>
          <w:noProof w:val="0"/>
          <w:szCs w:val="24"/>
          <w:lang w:val="ru-RU"/>
        </w:rPr>
      </w:pPr>
      <w:r>
        <w:rPr>
          <w:szCs w:val="24"/>
          <w:vertAlign w:val="subscript"/>
          <w:lang w:val="ru-RU"/>
        </w:rPr>
        <w:lastRenderedPageBreak/>
        <w:drawing>
          <wp:inline distT="0" distB="0" distL="0" distR="0">
            <wp:extent cx="561975" cy="4953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>.</w:t>
      </w:r>
    </w:p>
    <w:p w:rsidR="00197FD8" w:rsidRDefault="00197FD8" w:rsidP="00197FD8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ab/>
        <w:t xml:space="preserve">Позже было установлено, что все электролиты можно разделить на две группы: слабые и сильные. </w:t>
      </w:r>
      <w:r>
        <w:rPr>
          <w:i/>
          <w:iCs/>
          <w:noProof w:val="0"/>
          <w:szCs w:val="24"/>
          <w:lang w:val="ru-RU"/>
        </w:rPr>
        <w:t>Сильные электролиты</w:t>
      </w:r>
      <w:r>
        <w:rPr>
          <w:noProof w:val="0"/>
          <w:szCs w:val="24"/>
          <w:lang w:val="ru-RU"/>
        </w:rPr>
        <w:t xml:space="preserve"> в водных растворах </w:t>
      </w:r>
      <w:proofErr w:type="spellStart"/>
      <w:r>
        <w:rPr>
          <w:noProof w:val="0"/>
          <w:szCs w:val="24"/>
          <w:lang w:val="ru-RU"/>
        </w:rPr>
        <w:t>диссоциированны</w:t>
      </w:r>
      <w:proofErr w:type="spellEnd"/>
      <w:r>
        <w:rPr>
          <w:noProof w:val="0"/>
          <w:szCs w:val="24"/>
          <w:lang w:val="ru-RU"/>
        </w:rPr>
        <w:t xml:space="preserve"> практически полностью. Понятие степени диссоциации к ним практически не применимо, а отклонение изотонического коэффициента от целочисленных значений объяснимо несколько иными причинами. </w:t>
      </w:r>
      <w:r>
        <w:rPr>
          <w:i/>
          <w:iCs/>
          <w:noProof w:val="0"/>
          <w:szCs w:val="24"/>
          <w:lang w:val="ru-RU"/>
        </w:rPr>
        <w:t>Слабые электролиты</w:t>
      </w:r>
      <w:r>
        <w:rPr>
          <w:noProof w:val="0"/>
          <w:szCs w:val="24"/>
          <w:lang w:val="ru-RU"/>
        </w:rPr>
        <w:t xml:space="preserve"> </w:t>
      </w:r>
      <w:proofErr w:type="spellStart"/>
      <w:r>
        <w:rPr>
          <w:noProof w:val="0"/>
          <w:szCs w:val="24"/>
          <w:lang w:val="ru-RU"/>
        </w:rPr>
        <w:t>диссоциируют</w:t>
      </w:r>
      <w:proofErr w:type="spellEnd"/>
      <w:r>
        <w:rPr>
          <w:noProof w:val="0"/>
          <w:szCs w:val="24"/>
          <w:lang w:val="ru-RU"/>
        </w:rPr>
        <w:t xml:space="preserve"> в водных растворах лишь частично, и в растворе имеет место динамическое равновесие между недиссоциированными молекулами и ионами.</w:t>
      </w:r>
    </w:p>
    <w:p w:rsidR="00197FD8" w:rsidRDefault="00197FD8" w:rsidP="00197FD8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ab/>
        <w:t xml:space="preserve">Для оценки состояния ионов в растворе вводят понятие </w:t>
      </w:r>
      <w:r>
        <w:rPr>
          <w:i/>
          <w:iCs/>
          <w:noProof w:val="0"/>
          <w:szCs w:val="24"/>
          <w:lang w:val="ru-RU"/>
        </w:rPr>
        <w:t>активности</w:t>
      </w:r>
      <w:r>
        <w:rPr>
          <w:noProof w:val="0"/>
          <w:szCs w:val="24"/>
          <w:lang w:val="ru-RU"/>
        </w:rPr>
        <w:t xml:space="preserve"> – эффективной, условной концентрац</w:t>
      </w:r>
      <w:proofErr w:type="gramStart"/>
      <w:r>
        <w:rPr>
          <w:noProof w:val="0"/>
          <w:szCs w:val="24"/>
          <w:lang w:val="ru-RU"/>
        </w:rPr>
        <w:t>ии ио</w:t>
      </w:r>
      <w:proofErr w:type="gramEnd"/>
      <w:r>
        <w:rPr>
          <w:noProof w:val="0"/>
          <w:szCs w:val="24"/>
          <w:lang w:val="ru-RU"/>
        </w:rPr>
        <w:t xml:space="preserve">на, в соответствии с которой он действует при химических реакциях. Активность </w:t>
      </w:r>
      <w:proofErr w:type="gramStart"/>
      <w:r>
        <w:rPr>
          <w:noProof w:val="0"/>
          <w:szCs w:val="24"/>
          <w:lang w:val="ru-RU"/>
        </w:rPr>
        <w:t>иона</w:t>
      </w:r>
      <w:proofErr w:type="gramEnd"/>
      <w:r>
        <w:rPr>
          <w:noProof w:val="0"/>
          <w:szCs w:val="24"/>
          <w:lang w:val="ru-RU"/>
        </w:rPr>
        <w:t xml:space="preserve"> а равна его концентрации с, </w:t>
      </w:r>
      <w:proofErr w:type="spellStart"/>
      <w:r>
        <w:rPr>
          <w:noProof w:val="0"/>
          <w:szCs w:val="24"/>
          <w:lang w:val="ru-RU"/>
        </w:rPr>
        <w:t>домноженной</w:t>
      </w:r>
      <w:proofErr w:type="spellEnd"/>
      <w:r>
        <w:rPr>
          <w:noProof w:val="0"/>
          <w:szCs w:val="24"/>
          <w:lang w:val="ru-RU"/>
        </w:rPr>
        <w:t xml:space="preserve"> на </w:t>
      </w:r>
      <w:r>
        <w:rPr>
          <w:i/>
          <w:iCs/>
          <w:noProof w:val="0"/>
          <w:szCs w:val="24"/>
          <w:lang w:val="ru-RU"/>
        </w:rPr>
        <w:t xml:space="preserve">коэффициент активности </w:t>
      </w:r>
      <w:r>
        <w:rPr>
          <w:i/>
          <w:iCs/>
          <w:noProof w:val="0"/>
          <w:szCs w:val="24"/>
        </w:rPr>
        <w:t>f</w:t>
      </w:r>
      <w:r>
        <w:rPr>
          <w:noProof w:val="0"/>
          <w:szCs w:val="24"/>
          <w:lang w:val="ru-RU"/>
        </w:rPr>
        <w:t xml:space="preserve">: </w:t>
      </w:r>
      <w:r>
        <w:rPr>
          <w:noProof w:val="0"/>
          <w:szCs w:val="24"/>
        </w:rPr>
        <w:t>a</w:t>
      </w:r>
      <w:r>
        <w:rPr>
          <w:noProof w:val="0"/>
          <w:szCs w:val="24"/>
          <w:lang w:val="ru-RU"/>
        </w:rPr>
        <w:t>=</w:t>
      </w:r>
      <w:r>
        <w:rPr>
          <w:noProof w:val="0"/>
          <w:szCs w:val="24"/>
        </w:rPr>
        <w:t>f</w:t>
      </w:r>
      <w:r>
        <w:rPr>
          <w:noProof w:val="0"/>
          <w:szCs w:val="24"/>
          <w:lang w:val="ru-RU"/>
        </w:rPr>
        <w:t>·с. Коэффициенты активности различных ионов различны. Они изменяются при изменении условий, например, при изменении концентрации раствора.</w:t>
      </w:r>
    </w:p>
    <w:p w:rsidR="00197FD8" w:rsidRDefault="00197FD8" w:rsidP="00197FD8">
      <w:pPr>
        <w:jc w:val="both"/>
        <w:rPr>
          <w:noProof w:val="0"/>
          <w:szCs w:val="24"/>
          <w:lang w:val="ru-RU"/>
        </w:rPr>
      </w:pPr>
      <w:r>
        <w:rPr>
          <w:i/>
          <w:iCs/>
          <w:noProof w:val="0"/>
          <w:szCs w:val="24"/>
          <w:lang w:val="ru-RU"/>
        </w:rPr>
        <w:t xml:space="preserve">Если </w:t>
      </w:r>
      <w:r>
        <w:rPr>
          <w:i/>
          <w:iCs/>
          <w:noProof w:val="0"/>
          <w:szCs w:val="24"/>
        </w:rPr>
        <w:t>f</w:t>
      </w:r>
      <w:r>
        <w:rPr>
          <w:i/>
          <w:iCs/>
          <w:noProof w:val="0"/>
          <w:szCs w:val="24"/>
          <w:lang w:val="ru-RU"/>
        </w:rPr>
        <w:t>&lt;1</w:t>
      </w:r>
      <w:r>
        <w:rPr>
          <w:noProof w:val="0"/>
          <w:szCs w:val="24"/>
          <w:lang w:val="ru-RU"/>
        </w:rPr>
        <w:t>, то есть взаимодействие между ионами, приводящее к их взаимному связыванию.</w:t>
      </w:r>
    </w:p>
    <w:p w:rsidR="00197FD8" w:rsidRDefault="00197FD8" w:rsidP="00197FD8">
      <w:pPr>
        <w:jc w:val="both"/>
        <w:rPr>
          <w:noProof w:val="0"/>
          <w:szCs w:val="24"/>
          <w:lang w:val="ru-RU"/>
        </w:rPr>
      </w:pPr>
      <w:r>
        <w:rPr>
          <w:i/>
          <w:iCs/>
          <w:noProof w:val="0"/>
          <w:szCs w:val="24"/>
          <w:lang w:val="ru-RU"/>
        </w:rPr>
        <w:t xml:space="preserve">Если </w:t>
      </w:r>
      <w:r>
        <w:rPr>
          <w:i/>
          <w:iCs/>
          <w:noProof w:val="0"/>
          <w:szCs w:val="24"/>
        </w:rPr>
        <w:t>f</w:t>
      </w:r>
      <w:r>
        <w:rPr>
          <w:i/>
          <w:iCs/>
          <w:noProof w:val="0"/>
          <w:szCs w:val="24"/>
          <w:lang w:val="ru-RU"/>
        </w:rPr>
        <w:sym w:font="Symbol" w:char="00BB"/>
      </w:r>
      <w:r>
        <w:rPr>
          <w:i/>
          <w:iCs/>
          <w:noProof w:val="0"/>
          <w:szCs w:val="24"/>
          <w:lang w:val="ru-RU"/>
        </w:rPr>
        <w:t>1</w:t>
      </w:r>
      <w:r>
        <w:rPr>
          <w:noProof w:val="0"/>
          <w:szCs w:val="24"/>
          <w:lang w:val="ru-RU"/>
        </w:rPr>
        <w:t>, то взаимодействие между ионами носит слабый характер.</w:t>
      </w:r>
    </w:p>
    <w:p w:rsidR="00197FD8" w:rsidRDefault="00197FD8" w:rsidP="00197FD8">
      <w:pPr>
        <w:jc w:val="both"/>
        <w:rPr>
          <w:noProof w:val="0"/>
          <w:szCs w:val="24"/>
          <w:lang w:val="ru-RU"/>
        </w:rPr>
      </w:pPr>
      <w:r>
        <w:rPr>
          <w:noProof w:val="0"/>
          <w:szCs w:val="24"/>
          <w:lang w:val="ru-RU"/>
        </w:rPr>
        <w:t xml:space="preserve">В разбавленных растворах природа ионов мало влияет на значения коэффициентов активности. Приближенно считают, что коэффициент активности данного иона зависит только от его заряда и от </w:t>
      </w:r>
      <w:r>
        <w:rPr>
          <w:i/>
          <w:iCs/>
          <w:noProof w:val="0"/>
          <w:szCs w:val="24"/>
          <w:lang w:val="ru-RU"/>
        </w:rPr>
        <w:t xml:space="preserve">ионной силы раствора </w:t>
      </w:r>
      <w:r>
        <w:rPr>
          <w:i/>
          <w:iCs/>
          <w:noProof w:val="0"/>
          <w:szCs w:val="24"/>
        </w:rPr>
        <w:t>I</w:t>
      </w:r>
      <w:r>
        <w:rPr>
          <w:noProof w:val="0"/>
          <w:szCs w:val="24"/>
          <w:lang w:val="ru-RU"/>
        </w:rPr>
        <w:t xml:space="preserve">, которая является </w:t>
      </w:r>
      <w:proofErr w:type="spellStart"/>
      <w:r>
        <w:rPr>
          <w:noProof w:val="0"/>
          <w:szCs w:val="24"/>
          <w:lang w:val="ru-RU"/>
        </w:rPr>
        <w:t>полусуммой</w:t>
      </w:r>
      <w:proofErr w:type="spellEnd"/>
      <w:r>
        <w:rPr>
          <w:noProof w:val="0"/>
          <w:szCs w:val="24"/>
          <w:lang w:val="ru-RU"/>
        </w:rPr>
        <w:t xml:space="preserve"> произведений концентраций всех находящихся в растворе ионов на квадрат их заряда:</w:t>
      </w:r>
    </w:p>
    <w:p w:rsidR="00197FD8" w:rsidRDefault="00197FD8" w:rsidP="00197FD8">
      <w:pPr>
        <w:tabs>
          <w:tab w:val="left" w:pos="6300"/>
        </w:tabs>
        <w:jc w:val="center"/>
        <w:rPr>
          <w:noProof w:val="0"/>
          <w:szCs w:val="24"/>
          <w:lang w:val="ru-RU"/>
        </w:rPr>
      </w:pPr>
      <w:r>
        <w:rPr>
          <w:noProof w:val="0"/>
          <w:szCs w:val="24"/>
        </w:rPr>
        <w:t>I</w:t>
      </w:r>
      <w:r>
        <w:rPr>
          <w:noProof w:val="0"/>
          <w:szCs w:val="24"/>
          <w:lang w:val="ru-RU"/>
        </w:rPr>
        <w:t>=0</w:t>
      </w:r>
      <w:proofErr w:type="gramStart"/>
      <w:r>
        <w:rPr>
          <w:noProof w:val="0"/>
          <w:szCs w:val="24"/>
          <w:lang w:val="ru-RU"/>
        </w:rPr>
        <w:t>,5</w:t>
      </w:r>
      <w:proofErr w:type="gramEnd"/>
      <w:r>
        <w:rPr>
          <w:noProof w:val="0"/>
          <w:szCs w:val="24"/>
          <w:lang w:val="ru-RU"/>
        </w:rPr>
        <w:t>·</w:t>
      </w:r>
      <w:r>
        <w:rPr>
          <w:szCs w:val="24"/>
          <w:vertAlign w:val="subscript"/>
          <w:lang w:val="ru-RU"/>
        </w:rPr>
        <w:drawing>
          <wp:inline distT="0" distB="0" distL="0" distR="0">
            <wp:extent cx="619125" cy="4667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 w:val="0"/>
          <w:szCs w:val="24"/>
          <w:lang w:val="ru-RU"/>
        </w:rPr>
        <w:t>.</w:t>
      </w:r>
    </w:p>
    <w:p w:rsidR="00197FD8" w:rsidRDefault="00197FD8" w:rsidP="00197FD8">
      <w:pPr>
        <w:tabs>
          <w:tab w:val="left" w:pos="6300"/>
        </w:tabs>
        <w:jc w:val="center"/>
        <w:rPr>
          <w:noProof w:val="0"/>
          <w:szCs w:val="24"/>
          <w:lang w:val="ru-RU"/>
        </w:rPr>
      </w:pPr>
    </w:p>
    <w:p w:rsidR="005115C9" w:rsidRDefault="00197FD8"/>
    <w:sectPr w:rsidR="005115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FD8"/>
    <w:rsid w:val="00197FD8"/>
    <w:rsid w:val="00723F92"/>
    <w:rsid w:val="00730F69"/>
    <w:rsid w:val="008861D9"/>
    <w:rsid w:val="00B52BC4"/>
    <w:rsid w:val="00DA6D3B"/>
    <w:rsid w:val="00DD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FD8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7FD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7FD8"/>
    <w:rPr>
      <w:rFonts w:ascii="Tahoma" w:eastAsia="Times New Roman" w:hAnsi="Tahoma" w:cs="Tahoma"/>
      <w:noProof/>
      <w:sz w:val="16"/>
      <w:szCs w:val="16"/>
      <w:lang w:val="en-US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7FD8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7FD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7FD8"/>
    <w:rPr>
      <w:rFonts w:ascii="Tahoma" w:eastAsia="Times New Roman" w:hAnsi="Tahoma" w:cs="Tahoma"/>
      <w:noProof/>
      <w:sz w:val="16"/>
      <w:szCs w:val="16"/>
      <w:lang w:val="en-US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775</Words>
  <Characters>4423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Индира Бегимова</dc:creator>
  <cp:lastModifiedBy>Индира Бегимова</cp:lastModifiedBy>
  <cp:revision>1</cp:revision>
  <dcterms:created xsi:type="dcterms:W3CDTF">2015-11-11T04:47:00Z</dcterms:created>
  <dcterms:modified xsi:type="dcterms:W3CDTF">2015-11-11T04:47:00Z</dcterms:modified>
</cp:coreProperties>
</file>